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813"/>
        <w:gridCol w:w="2402"/>
      </w:tblGrid>
      <w:tr w:rsidR="000D18A5" w:rsidRPr="00446FD0" w:rsidTr="00446FD0">
        <w:tc>
          <w:tcPr>
            <w:tcW w:w="1251" w:type="pct"/>
            <w:shd w:val="clear" w:color="auto" w:fill="92CDDC"/>
          </w:tcPr>
          <w:p w:rsidR="000D18A5" w:rsidRPr="00446FD0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749" w:type="pct"/>
            <w:gridSpan w:val="2"/>
            <w:shd w:val="clear" w:color="auto" w:fill="92CDDC"/>
          </w:tcPr>
          <w:p w:rsidR="000D18A5" w:rsidRPr="00446FD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46FD0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446FD0" w:rsidTr="00446FD0">
        <w:tc>
          <w:tcPr>
            <w:tcW w:w="1251" w:type="pct"/>
            <w:shd w:val="clear" w:color="auto" w:fill="auto"/>
          </w:tcPr>
          <w:p w:rsidR="000D18A5" w:rsidRPr="00446FD0" w:rsidRDefault="000D18A5" w:rsidP="00446FD0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446FD0">
              <w:rPr>
                <w:rFonts w:ascii="Barlow SK" w:hAnsi="Barlow SK" w:cs="Calibri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446FD0" w:rsidRDefault="00CD4DDE" w:rsidP="00F73189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</w:rPr>
              <w:t>51</w:t>
            </w:r>
            <w:r w:rsidR="00B33BAF" w:rsidRPr="00446FD0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8B5D79" w:rsidRPr="00446FD0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Pr="00446FD0"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  <w:t>Seoska i gradska naselja</w:t>
            </w:r>
          </w:p>
        </w:tc>
      </w:tr>
      <w:tr w:rsidR="000D18A5" w:rsidRPr="00446FD0" w:rsidTr="00446FD0">
        <w:tc>
          <w:tcPr>
            <w:tcW w:w="1251" w:type="pct"/>
            <w:shd w:val="clear" w:color="auto" w:fill="auto"/>
          </w:tcPr>
          <w:p w:rsidR="000D18A5" w:rsidRPr="00446FD0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446FD0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46FD0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446FD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446FD0" w:rsidTr="00446FD0">
        <w:tc>
          <w:tcPr>
            <w:tcW w:w="1251" w:type="pct"/>
            <w:shd w:val="clear" w:color="auto" w:fill="auto"/>
          </w:tcPr>
          <w:p w:rsidR="00CC0DC8" w:rsidRPr="00446FD0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b/>
                <w:sz w:val="20"/>
                <w:szCs w:val="20"/>
              </w:rPr>
              <w:t xml:space="preserve">Tip sata   </w:t>
            </w:r>
            <w:r w:rsidRPr="00446FD0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CC0DC8" w:rsidRPr="00446FD0" w:rsidRDefault="0081517A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446FD0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</w:p>
        </w:tc>
      </w:tr>
      <w:tr w:rsidR="000D18A5" w:rsidRPr="00446FD0" w:rsidTr="00446FD0">
        <w:tc>
          <w:tcPr>
            <w:tcW w:w="1251" w:type="pct"/>
            <w:shd w:val="clear" w:color="auto" w:fill="92CDDC"/>
          </w:tcPr>
          <w:p w:rsidR="000D18A5" w:rsidRPr="00446FD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0D18A5" w:rsidRPr="00446FD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sz w:val="20"/>
                <w:szCs w:val="20"/>
              </w:rPr>
              <w:t>(glavni ishod + razrada ishoda)</w:t>
            </w:r>
          </w:p>
          <w:p w:rsidR="000D18A5" w:rsidRPr="00446FD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501" w:type="pct"/>
            <w:shd w:val="clear" w:color="auto" w:fill="92CDDC"/>
          </w:tcPr>
          <w:p w:rsidR="000D18A5" w:rsidRPr="00446FD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0D18A5" w:rsidRPr="00446FD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248" w:type="pct"/>
            <w:shd w:val="clear" w:color="auto" w:fill="92CDDC"/>
          </w:tcPr>
          <w:p w:rsidR="000D18A5" w:rsidRPr="00446FD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b/>
                <w:sz w:val="20"/>
                <w:szCs w:val="20"/>
              </w:rPr>
              <w:t xml:space="preserve">Vrednovanje ishoda </w:t>
            </w:r>
            <w:r w:rsidR="00FA6784" w:rsidRPr="00446FD0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446FD0">
              <w:rPr>
                <w:rFonts w:ascii="Barlow SK" w:hAnsi="Barlow SK" w:cs="Calibri"/>
                <w:b/>
                <w:sz w:val="20"/>
                <w:szCs w:val="20"/>
              </w:rPr>
              <w:t xml:space="preserve"> procesa učenja na kraju nastavnoga sata</w:t>
            </w:r>
          </w:p>
        </w:tc>
      </w:tr>
      <w:tr w:rsidR="0081517A" w:rsidRPr="00446FD0" w:rsidTr="00446FD0">
        <w:tc>
          <w:tcPr>
            <w:tcW w:w="1251" w:type="pct"/>
            <w:shd w:val="clear" w:color="auto" w:fill="auto"/>
          </w:tcPr>
          <w:p w:rsidR="0081517A" w:rsidRPr="00446FD0" w:rsidRDefault="0081517A" w:rsidP="0081517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CD4DDE" w:rsidRPr="00446FD0" w:rsidRDefault="00CD4DDE" w:rsidP="00752441">
            <w:pPr>
              <w:spacing w:before="100" w:beforeAutospacing="1" w:after="100" w:afterAutospacing="1" w:line="36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 xml:space="preserve">GEO OŠ B.A.6.4. </w:t>
            </w:r>
            <w:r w:rsidRPr="00446FD0">
              <w:rPr>
                <w:rFonts w:ascii="Barlow SK" w:hAnsi="Barlow SK" w:cs="Calibri"/>
                <w:color w:val="FF0000"/>
                <w:sz w:val="20"/>
                <w:szCs w:val="20"/>
              </w:rPr>
              <w:t>Učenik razlikuje ruralna i urbana naselja, prepoznaje funkcije i njihov prostorni raspored te objašnjava hijerarhiju gradskih naselja na primjeru Hrvatske.</w:t>
            </w:r>
          </w:p>
          <w:p w:rsidR="00CD4DDE" w:rsidRPr="00446FD0" w:rsidRDefault="00CD4DDE" w:rsidP="00CD4DDE">
            <w:pPr>
              <w:pStyle w:val="t-8"/>
              <w:spacing w:line="276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r w:rsidRPr="00446FD0">
              <w:rPr>
                <w:rFonts w:ascii="Barlow SK" w:hAnsi="Barlow SK" w:cs="Calibri"/>
                <w:i/>
                <w:iCs/>
                <w:sz w:val="20"/>
                <w:szCs w:val="20"/>
              </w:rPr>
              <w:t>razlikuje urbana i ruralna naselja te način života u njima</w:t>
            </w:r>
          </w:p>
          <w:p w:rsidR="00CD4DDE" w:rsidRPr="00446FD0" w:rsidRDefault="00CD4DDE" w:rsidP="00CD4DDE">
            <w:pPr>
              <w:pStyle w:val="t-8"/>
              <w:spacing w:line="276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i/>
                <w:iCs/>
                <w:sz w:val="20"/>
                <w:szCs w:val="20"/>
              </w:rPr>
              <w:t>– nabraja i opisuje gradske funkcije te objašnjava njihov utjecaj na prostor (rad, stanovanje, školovanje, turizam, trgovina, kultura…) i s njima povezane migracije</w:t>
            </w:r>
          </w:p>
          <w:p w:rsidR="0081517A" w:rsidRPr="00446FD0" w:rsidRDefault="0081517A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501" w:type="pct"/>
            <w:shd w:val="clear" w:color="auto" w:fill="auto"/>
          </w:tcPr>
          <w:p w:rsidR="00CD4DDE" w:rsidRPr="00446FD0" w:rsidRDefault="00CD4DDE" w:rsidP="00CD4DDE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</w:t>
            </w:r>
            <w:r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Razgovorom kroz pitanja, neizravnom grafičkom metodom (slike sela i gradova/videozapisi) i demonstracijom učenici uspoređuju i navode razlike između sela i gradova. </w:t>
            </w:r>
          </w:p>
          <w:p w:rsidR="00CD4DDE" w:rsidRPr="00446FD0" w:rsidRDefault="00280AE6" w:rsidP="00CD4DDE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hyperlink r:id="rId8" w:history="1">
              <w:r w:rsidR="00CD4DDE" w:rsidRPr="00446FD0">
                <w:rPr>
                  <w:rFonts w:ascii="Barlow SK" w:hAnsi="Barlow SK" w:cs="Calibri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https://www.youtube.com/watch?v=EJSwoSM9P24</w:t>
              </w:r>
            </w:hyperlink>
            <w:r w:rsidR="00CD4DDE"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(Slavonija)</w:t>
            </w:r>
          </w:p>
          <w:p w:rsidR="00CD4DDE" w:rsidRPr="00446FD0" w:rsidRDefault="00280AE6" w:rsidP="00CD4DDE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hyperlink r:id="rId9" w:history="1">
              <w:r w:rsidR="00CD4DDE" w:rsidRPr="00446FD0">
                <w:rPr>
                  <w:rFonts w:ascii="Barlow SK" w:hAnsi="Barlow SK" w:cs="Calibri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https://www.youtube.com/watch?v=95ru9JguLrY</w:t>
              </w:r>
            </w:hyperlink>
            <w:r w:rsidR="00CD4DDE"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(</w:t>
            </w:r>
            <w:r w:rsidR="00CD4DDE" w:rsidRPr="00446FD0">
              <w:rPr>
                <w:rFonts w:ascii="Barlow SK" w:eastAsia="Times New Roman" w:hAnsi="Barlow SK" w:cs="Calibri"/>
                <w:i/>
                <w:iCs/>
                <w:kern w:val="36"/>
                <w:sz w:val="20"/>
                <w:szCs w:val="20"/>
              </w:rPr>
              <w:t xml:space="preserve">Gimmelwald, </w:t>
            </w:r>
            <w:r w:rsidR="00CD4DDE"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Švicarska)</w:t>
            </w:r>
          </w:p>
          <w:p w:rsidR="00CD4DDE" w:rsidRPr="00446FD0" w:rsidRDefault="00280AE6" w:rsidP="00CD4DDE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hyperlink r:id="rId10" w:history="1">
              <w:r w:rsidR="00CD4DDE" w:rsidRPr="00446FD0">
                <w:rPr>
                  <w:rFonts w:ascii="Barlow SK" w:hAnsi="Barlow SK" w:cs="Calibri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https://www.youtube.com/watch?v=kb1cOVOZZBE</w:t>
              </w:r>
            </w:hyperlink>
            <w:r w:rsidR="00CD4DDE"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(Split)</w:t>
            </w:r>
          </w:p>
          <w:p w:rsidR="00CD4DDE" w:rsidRPr="00446FD0" w:rsidRDefault="00280AE6" w:rsidP="00CD4DDE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11" w:history="1">
              <w:r w:rsidR="00CD4DDE" w:rsidRPr="00446FD0">
                <w:rPr>
                  <w:rFonts w:ascii="Barlow SK" w:hAnsi="Barlow SK" w:cs="Calibri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https://www.youtube.com/watch?v=0qIMHBRRiHE</w:t>
              </w:r>
            </w:hyperlink>
            <w:r w:rsidR="00CD4DDE"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(Zagreb)</w:t>
            </w:r>
          </w:p>
          <w:p w:rsidR="0081517A" w:rsidRPr="00446FD0" w:rsidRDefault="0081517A" w:rsidP="0081517A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CD4DDE" w:rsidRPr="00446FD0" w:rsidRDefault="00CD4DDE" w:rsidP="00CD4DDE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slušaju izlaganje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učitelja o pojmu naselja.</w:t>
            </w:r>
          </w:p>
          <w:p w:rsidR="00CD4DDE" w:rsidRPr="00446FD0" w:rsidRDefault="00CD4DDE" w:rsidP="00CD4DDE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radom u paru uz pomoć teksta i pretraživanjem internetskih stranica </w:t>
            </w: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razlikuju seoska i gradska naselja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 obzirom na veličinu naselja, izgled i način življenja. Informacije </w:t>
            </w: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zapisuju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tablicu na radnom listiću.</w:t>
            </w:r>
          </w:p>
          <w:p w:rsidR="00CD4DDE" w:rsidRPr="00446FD0" w:rsidRDefault="00CD4DDE" w:rsidP="00CD4DDE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Hrvatska enciklopedija ; Popis 2011., DZS,: Najveći gradovi, naselja i općine; Stanovništvo u najvećim naseljima, Zbirni pregled-gradovi; Dnevni i tjedni migranti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>).</w:t>
            </w:r>
          </w:p>
          <w:p w:rsidR="00CD4DDE" w:rsidRPr="00446FD0" w:rsidRDefault="00CD4DDE" w:rsidP="00CD4DDE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lastRenderedPageBreak/>
              <w:t xml:space="preserve">Učenici </w:t>
            </w: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izlažu 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>svoje odgovore.</w:t>
            </w:r>
          </w:p>
          <w:p w:rsidR="00CD4DDE" w:rsidRPr="00446FD0" w:rsidRDefault="00CD4DDE" w:rsidP="00CD4DDE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</w:t>
            </w: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nabrajaju funkcije gradskih naselja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. Za naselje u kojem žive ili za veće naselje u Hrvatskoj za svaku navedenu funkciju pronalaze primjer te </w:t>
            </w: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objašnjavaju kako utječe na prostor i migracije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</w:t>
            </w:r>
            <w:r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DZS: dnevne i tjedne migracije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>).</w:t>
            </w:r>
          </w:p>
          <w:p w:rsidR="00CD4DDE" w:rsidRPr="00446FD0" w:rsidRDefault="00CD4DDE" w:rsidP="00CD4DDE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Primjere u kojima određeno naselje utječe na prostor i okupljanje stanovništva učenici mogu promotrati i na 3D karti: </w:t>
            </w:r>
            <w:hyperlink r:id="rId12" w:history="1">
              <w:r w:rsidRPr="00446FD0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http://earth3dmap.com/</w:t>
              </w:r>
            </w:hyperlink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81517A" w:rsidRPr="00446FD0" w:rsidRDefault="0081517A" w:rsidP="0092506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81517A" w:rsidRPr="00446FD0" w:rsidRDefault="00CD4DDE" w:rsidP="00116A24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sz w:val="20"/>
                <w:szCs w:val="20"/>
              </w:rPr>
              <w:t xml:space="preserve">- Učenici </w:t>
            </w: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ponavljaju </w:t>
            </w:r>
            <w:r w:rsidRPr="00446FD0">
              <w:rPr>
                <w:rFonts w:ascii="Barlow SK" w:hAnsi="Barlow SK" w:cs="Calibri"/>
                <w:sz w:val="20"/>
                <w:szCs w:val="20"/>
              </w:rPr>
              <w:t>sadržaj kroz zadatke za provjeru ishoda učenja u digitalnom alatu (LearningApps -  Quiz, Matching pairs, Puzzle – funkcije gradskih naselja).</w:t>
            </w:r>
          </w:p>
        </w:tc>
        <w:tc>
          <w:tcPr>
            <w:tcW w:w="1248" w:type="pct"/>
            <w:shd w:val="clear" w:color="auto" w:fill="auto"/>
          </w:tcPr>
          <w:p w:rsidR="00CD4DDE" w:rsidRPr="00446FD0" w:rsidRDefault="00CD4DDE" w:rsidP="00CD4DDE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CD4DDE" w:rsidRPr="00446FD0" w:rsidRDefault="00CD4DDE" w:rsidP="00CD4DDE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CD4DDE" w:rsidRPr="00446FD0" w:rsidRDefault="00CD4DDE" w:rsidP="00CD4DDE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izlazne kartice digitalnih alata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127B60" w:rsidRPr="00446FD0" w:rsidRDefault="00127B60" w:rsidP="00127B60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81517A" w:rsidRPr="00446FD0" w:rsidRDefault="0081517A" w:rsidP="00127B60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446FD0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446FD0" w:rsidTr="00446FD0">
        <w:tc>
          <w:tcPr>
            <w:tcW w:w="5000" w:type="pct"/>
            <w:shd w:val="clear" w:color="auto" w:fill="auto"/>
          </w:tcPr>
          <w:p w:rsidR="00007638" w:rsidRPr="00446FD0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89661E" w:rsidRPr="004347B6" w:rsidRDefault="004347B6" w:rsidP="004347B6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521EC8" w:rsidRPr="00446FD0" w:rsidRDefault="00FE7C59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Seoska i gradska naselja</w:t>
            </w:r>
          </w:p>
          <w:p w:rsidR="00EA6CE3" w:rsidRPr="00446FD0" w:rsidRDefault="00EA6CE3" w:rsidP="00521EC8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</w:p>
          <w:p w:rsidR="00C12D3C" w:rsidRPr="00446FD0" w:rsidRDefault="00FE7C59" w:rsidP="00752441">
            <w:pPr>
              <w:spacing w:after="0" w:line="360" w:lineRule="auto"/>
              <w:rPr>
                <w:rFonts w:ascii="Barlow SK" w:hAnsi="Barlow SK"/>
                <w:noProof/>
                <w:sz w:val="20"/>
                <w:szCs w:val="20"/>
              </w:rPr>
            </w:pPr>
            <w:r w:rsidRPr="00446FD0">
              <w:rPr>
                <w:rFonts w:ascii="Barlow SK" w:hAnsi="Barlow SK"/>
                <w:noProof/>
                <w:sz w:val="20"/>
                <w:szCs w:val="20"/>
              </w:rPr>
              <w:t>-</w:t>
            </w:r>
            <w:r w:rsidRPr="00446FD0">
              <w:rPr>
                <w:rFonts w:ascii="Barlow SK" w:hAnsi="Barlow SK"/>
                <w:b/>
                <w:bCs/>
                <w:noProof/>
                <w:sz w:val="20"/>
                <w:szCs w:val="20"/>
              </w:rPr>
              <w:t>naselja</w:t>
            </w:r>
            <w:r w:rsidRPr="00446FD0">
              <w:rPr>
                <w:rFonts w:ascii="Barlow SK" w:hAnsi="Barlow SK"/>
                <w:noProof/>
                <w:sz w:val="20"/>
                <w:szCs w:val="20"/>
              </w:rPr>
              <w:t xml:space="preserve"> – mjesta u kojima živimo</w:t>
            </w:r>
          </w:p>
          <w:p w:rsidR="00FE7C59" w:rsidRPr="00446FD0" w:rsidRDefault="00446FD0" w:rsidP="00135834">
            <w:pPr>
              <w:spacing w:after="0" w:line="360" w:lineRule="auto"/>
              <w:ind w:firstLine="2158"/>
              <w:rPr>
                <w:rFonts w:ascii="Barlow SK" w:hAnsi="Barlow SK"/>
                <w:noProof/>
                <w:sz w:val="20"/>
                <w:szCs w:val="20"/>
              </w:rPr>
            </w:pPr>
            <w:r>
              <w:rPr>
                <w:rFonts w:ascii="Barlow SK" w:hAnsi="Barlow SK"/>
                <w:noProof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3705225" cy="1852930"/>
                  <wp:effectExtent l="0" t="0" r="0" b="0"/>
                  <wp:docPr id="6" name="Organization Chart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:rsidR="00FE7C59" w:rsidRPr="00446FD0" w:rsidRDefault="00C12D3C" w:rsidP="00FE7C59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435"/>
              <w:gridCol w:w="3113"/>
              <w:gridCol w:w="3254"/>
            </w:tblGrid>
            <w:tr w:rsidR="000366B4" w:rsidRPr="00446FD0" w:rsidTr="00135834">
              <w:tc>
                <w:tcPr>
                  <w:tcW w:w="243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E7C59" w:rsidRPr="00446FD0" w:rsidRDefault="00FE7C59" w:rsidP="000366B4">
                  <w:pPr>
                    <w:spacing w:after="0" w:line="360" w:lineRule="auto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446FD0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Naselja/obilježja</w:t>
                  </w:r>
                </w:p>
              </w:tc>
              <w:tc>
                <w:tcPr>
                  <w:tcW w:w="3118" w:type="dxa"/>
                  <w:shd w:val="clear" w:color="auto" w:fill="FFD966"/>
                </w:tcPr>
                <w:p w:rsidR="00FE7C59" w:rsidRPr="00446FD0" w:rsidRDefault="00FE7C59" w:rsidP="000366B4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446FD0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seoska (ruralna)</w:t>
                  </w:r>
                </w:p>
              </w:tc>
              <w:tc>
                <w:tcPr>
                  <w:tcW w:w="3260" w:type="dxa"/>
                  <w:shd w:val="clear" w:color="auto" w:fill="B4C6E7"/>
                </w:tcPr>
                <w:p w:rsidR="00FE7C59" w:rsidRPr="00446FD0" w:rsidRDefault="00FE7C59" w:rsidP="000366B4">
                  <w:pPr>
                    <w:spacing w:after="0" w:line="360" w:lineRule="auto"/>
                    <w:jc w:val="center"/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</w:pPr>
                  <w:r w:rsidRPr="00446FD0">
                    <w:rPr>
                      <w:rFonts w:ascii="Barlow SK" w:hAnsi="Barlow SK" w:cs="Calibri"/>
                      <w:b/>
                      <w:bCs/>
                      <w:sz w:val="20"/>
                      <w:szCs w:val="20"/>
                    </w:rPr>
                    <w:t>gradska (urbana)</w:t>
                  </w:r>
                </w:p>
              </w:tc>
            </w:tr>
            <w:tr w:rsidR="000366B4" w:rsidRPr="00446FD0" w:rsidTr="00135834">
              <w:tc>
                <w:tcPr>
                  <w:tcW w:w="2437" w:type="dxa"/>
                  <w:shd w:val="clear" w:color="auto" w:fill="F2F2F2"/>
                </w:tcPr>
                <w:p w:rsidR="00FE7C59" w:rsidRPr="00446FD0" w:rsidRDefault="00FE7C59" w:rsidP="000366B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46FD0">
                    <w:rPr>
                      <w:rFonts w:ascii="Barlow SK" w:hAnsi="Barlow SK" w:cs="Calibri"/>
                      <w:sz w:val="20"/>
                      <w:szCs w:val="20"/>
                    </w:rPr>
                    <w:t>veličina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FE7C59" w:rsidRPr="00446FD0" w:rsidRDefault="00FE7C59" w:rsidP="000366B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FE7C59" w:rsidRPr="00446FD0" w:rsidRDefault="00FE7C59" w:rsidP="000366B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</w:p>
              </w:tc>
            </w:tr>
            <w:tr w:rsidR="000366B4" w:rsidRPr="00446FD0" w:rsidTr="00135834">
              <w:tc>
                <w:tcPr>
                  <w:tcW w:w="2437" w:type="dxa"/>
                  <w:shd w:val="clear" w:color="auto" w:fill="F2F2F2"/>
                </w:tcPr>
                <w:p w:rsidR="00FE7C59" w:rsidRPr="00446FD0" w:rsidRDefault="00FE7C59" w:rsidP="000366B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46FD0">
                    <w:rPr>
                      <w:rFonts w:ascii="Barlow SK" w:hAnsi="Barlow SK" w:cs="Calibri"/>
                      <w:sz w:val="20"/>
                      <w:szCs w:val="20"/>
                    </w:rPr>
                    <w:t>izgled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FE7C59" w:rsidRPr="00446FD0" w:rsidRDefault="00FE7C59" w:rsidP="000366B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FE7C59" w:rsidRPr="00446FD0" w:rsidRDefault="00FE7C59" w:rsidP="000366B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</w:p>
              </w:tc>
            </w:tr>
            <w:tr w:rsidR="000366B4" w:rsidRPr="00446FD0" w:rsidTr="00135834">
              <w:tc>
                <w:tcPr>
                  <w:tcW w:w="2437" w:type="dxa"/>
                  <w:shd w:val="clear" w:color="auto" w:fill="F2F2F2"/>
                </w:tcPr>
                <w:p w:rsidR="00FE7C59" w:rsidRPr="00446FD0" w:rsidRDefault="00FE7C59" w:rsidP="000366B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446FD0">
                    <w:rPr>
                      <w:rFonts w:ascii="Barlow SK" w:hAnsi="Barlow SK" w:cs="Calibri"/>
                      <w:sz w:val="20"/>
                      <w:szCs w:val="20"/>
                    </w:rPr>
                    <w:t>način življenja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FE7C59" w:rsidRPr="00446FD0" w:rsidRDefault="00FE7C59" w:rsidP="000366B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:rsidR="00FE7C59" w:rsidRPr="00446FD0" w:rsidRDefault="00FE7C59" w:rsidP="000366B4">
                  <w:pPr>
                    <w:spacing w:after="0" w:line="360" w:lineRule="auto"/>
                    <w:rPr>
                      <w:rFonts w:ascii="Barlow SK" w:hAnsi="Barlow SK" w:cs="Calibri"/>
                      <w:sz w:val="20"/>
                      <w:szCs w:val="20"/>
                    </w:rPr>
                  </w:pPr>
                </w:p>
              </w:tc>
            </w:tr>
          </w:tbl>
          <w:p w:rsidR="00C12D3C" w:rsidRPr="00446FD0" w:rsidRDefault="00C12D3C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FE7C59" w:rsidRPr="00446FD0" w:rsidRDefault="00FE7C59" w:rsidP="00135834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sz w:val="20"/>
                <w:szCs w:val="20"/>
              </w:rPr>
              <w:t xml:space="preserve">(učenici u tablicu upisuju obilježja naselja 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>obzirom na veličinu naselja, izgled i način življenja)</w:t>
            </w:r>
          </w:p>
          <w:p w:rsidR="00C12D3C" w:rsidRPr="00446FD0" w:rsidRDefault="00135834" w:rsidP="0075244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sz w:val="20"/>
                <w:szCs w:val="20"/>
              </w:rPr>
              <w:t>-</w:t>
            </w: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</w:rPr>
              <w:t>funkcije gradskih naselja</w:t>
            </w:r>
            <w:r w:rsidRPr="00446FD0">
              <w:rPr>
                <w:rFonts w:ascii="Barlow SK" w:hAnsi="Barlow SK" w:cs="Calibri"/>
                <w:sz w:val="20"/>
                <w:szCs w:val="20"/>
              </w:rPr>
              <w:t>:</w:t>
            </w:r>
          </w:p>
          <w:p w:rsidR="00135834" w:rsidRPr="00446FD0" w:rsidRDefault="00446FD0" w:rsidP="00135834">
            <w:pPr>
              <w:spacing w:after="0" w:line="360" w:lineRule="auto"/>
              <w:ind w:firstLine="2016"/>
              <w:rPr>
                <w:rFonts w:ascii="Barlow SK" w:hAnsi="Barlow SK" w:cs="Calibri"/>
                <w:sz w:val="20"/>
                <w:szCs w:val="20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372100" cy="5210175"/>
                  <wp:effectExtent l="19050" t="0" r="0" b="0"/>
                  <wp:wrapSquare wrapText="bothSides"/>
                  <wp:docPr id="37" name="Diagra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 2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/>
                          <a:srcRect t="-536" b="-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521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4F6C" w:rsidRPr="00446FD0" w:rsidRDefault="00135834" w:rsidP="00135834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446FD0">
              <w:rPr>
                <w:rFonts w:ascii="Barlow SK" w:hAnsi="Barlow SK" w:cs="Calibri"/>
                <w:sz w:val="20"/>
                <w:szCs w:val="20"/>
              </w:rPr>
              <w:t>(</w:t>
            </w:r>
            <w:r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Za naselje u kojem žive ili za veće naselje u Hrvatskoj za svaku navedenu funkciju pronalaze primjer te objašnjavaju kako utječe na prostor i migracije.</w:t>
            </w:r>
            <w:r w:rsidRPr="00446FD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)</w:t>
            </w:r>
          </w:p>
        </w:tc>
      </w:tr>
    </w:tbl>
    <w:p w:rsidR="000D18A5" w:rsidRPr="00446FD0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446FD0" w:rsidTr="00446FD0">
        <w:tc>
          <w:tcPr>
            <w:tcW w:w="5000" w:type="pct"/>
            <w:shd w:val="clear" w:color="auto" w:fill="auto"/>
          </w:tcPr>
          <w:p w:rsidR="000D18A5" w:rsidRPr="00446FD0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46FD0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38695A" w:rsidRPr="00446FD0" w:rsidRDefault="0038695A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446FD0" w:rsidRDefault="0038695A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46FD0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F207DB" w:rsidRPr="00446FD0" w:rsidRDefault="00135834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46FD0">
              <w:rPr>
                <w:rFonts w:ascii="Barlow SK" w:hAnsi="Barlow SK"/>
                <w:sz w:val="20"/>
                <w:szCs w:val="20"/>
              </w:rPr>
              <w:t>Opiši što obuhvaća prostor naselja u kojem netko živi.</w:t>
            </w:r>
          </w:p>
          <w:p w:rsidR="005D4A0B" w:rsidRPr="00446FD0" w:rsidRDefault="00135834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46FD0">
              <w:rPr>
                <w:rFonts w:ascii="Barlow SK" w:hAnsi="Barlow SK"/>
                <w:sz w:val="20"/>
                <w:szCs w:val="20"/>
              </w:rPr>
              <w:t>Opiši razlike između seoskih i gradskih naselja.</w:t>
            </w:r>
          </w:p>
          <w:p w:rsidR="00F46911" w:rsidRPr="00446FD0" w:rsidRDefault="00F46911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46FD0">
              <w:rPr>
                <w:rFonts w:ascii="Barlow SK" w:hAnsi="Barlow SK"/>
                <w:sz w:val="20"/>
                <w:szCs w:val="20"/>
              </w:rPr>
              <w:t>Obzirom na podjelu i obilježja naselja, u koju kategoriju pripada naselje u kojm ti živiš?</w:t>
            </w:r>
          </w:p>
          <w:p w:rsidR="00F46911" w:rsidRPr="00446FD0" w:rsidRDefault="00F46911" w:rsidP="0038695A">
            <w:pPr>
              <w:numPr>
                <w:ilvl w:val="0"/>
                <w:numId w:val="32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46FD0">
              <w:rPr>
                <w:rFonts w:ascii="Barlow SK" w:hAnsi="Barlow SK"/>
                <w:sz w:val="20"/>
                <w:szCs w:val="20"/>
              </w:rPr>
              <w:t xml:space="preserve">Na primjeru gradskog naselja u kojem živiš (ili većeg gradskog naselja u blizini) navedi i opiši funkcije koje ono ima. </w:t>
            </w:r>
          </w:p>
          <w:p w:rsidR="00F207DB" w:rsidRPr="00446FD0" w:rsidRDefault="00F207DB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A9221C" w:rsidRDefault="00A9221C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446FD0" w:rsidRDefault="00446FD0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446FD0" w:rsidRPr="00446FD0" w:rsidRDefault="00446FD0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F8019F" w:rsidRPr="00446FD0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F207DB" w:rsidRPr="00446FD0" w:rsidRDefault="00F207DB" w:rsidP="00F8019F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5D4A0B" w:rsidRPr="00446FD0" w:rsidRDefault="005D4A0B" w:rsidP="003C5830">
            <w:pPr>
              <w:spacing w:after="0" w:line="360" w:lineRule="auto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  <w:t>-</w:t>
            </w:r>
            <w:r w:rsidR="003C5830" w:rsidRPr="00446FD0"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  <w:t>videozapisi – razlike između sela i gradova</w:t>
            </w:r>
          </w:p>
          <w:p w:rsidR="003C5830" w:rsidRPr="00446FD0" w:rsidRDefault="00280AE6" w:rsidP="003C5830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hyperlink r:id="rId19" w:history="1">
              <w:r w:rsidR="003C5830" w:rsidRPr="00446FD0">
                <w:rPr>
                  <w:rFonts w:ascii="Barlow SK" w:hAnsi="Barlow SK" w:cs="Calibri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https://www.youtube.com/watch?v=EJSwoSM9P24</w:t>
              </w:r>
            </w:hyperlink>
            <w:r w:rsidR="003C5830"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(Slavonija)</w:t>
            </w:r>
          </w:p>
          <w:p w:rsidR="003C5830" w:rsidRPr="00446FD0" w:rsidRDefault="00280AE6" w:rsidP="003C5830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hyperlink r:id="rId20" w:history="1">
              <w:r w:rsidR="003C5830" w:rsidRPr="00446FD0">
                <w:rPr>
                  <w:rFonts w:ascii="Barlow SK" w:hAnsi="Barlow SK" w:cs="Calibri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https://www.youtube.com/watch?v=95ru9JguLrY</w:t>
              </w:r>
            </w:hyperlink>
            <w:r w:rsidR="003C5830"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(</w:t>
            </w:r>
            <w:r w:rsidR="003C5830" w:rsidRPr="00446FD0">
              <w:rPr>
                <w:rFonts w:ascii="Barlow SK" w:eastAsia="Times New Roman" w:hAnsi="Barlow SK" w:cs="Calibri"/>
                <w:i/>
                <w:iCs/>
                <w:kern w:val="36"/>
                <w:sz w:val="20"/>
                <w:szCs w:val="20"/>
              </w:rPr>
              <w:t xml:space="preserve">Gimmelwald, </w:t>
            </w:r>
            <w:r w:rsidR="003C5830"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Švicarska)</w:t>
            </w:r>
          </w:p>
          <w:p w:rsidR="003C5830" w:rsidRPr="00446FD0" w:rsidRDefault="00280AE6" w:rsidP="003C5830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hyperlink r:id="rId21" w:history="1">
              <w:r w:rsidR="003C5830" w:rsidRPr="00446FD0">
                <w:rPr>
                  <w:rFonts w:ascii="Barlow SK" w:hAnsi="Barlow SK" w:cs="Calibri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https://www.youtube.com/watch?v=kb1cOVOZZBE</w:t>
              </w:r>
            </w:hyperlink>
            <w:r w:rsidR="003C5830"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(Split)</w:t>
            </w:r>
          </w:p>
          <w:p w:rsidR="003C5830" w:rsidRPr="00446FD0" w:rsidRDefault="00280AE6" w:rsidP="003C583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22" w:history="1">
              <w:r w:rsidR="003C5830" w:rsidRPr="00446FD0">
                <w:rPr>
                  <w:rFonts w:ascii="Barlow SK" w:hAnsi="Barlow SK" w:cs="Calibri"/>
                  <w:i/>
                  <w:i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https://www.youtube.com/watch?v=0qIMHBRRiHE</w:t>
              </w:r>
            </w:hyperlink>
            <w:r w:rsidR="003C5830"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(Zagreb)</w:t>
            </w:r>
          </w:p>
          <w:p w:rsidR="003C5830" w:rsidRPr="00446FD0" w:rsidRDefault="003C5830" w:rsidP="003C5830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</w:p>
          <w:p w:rsidR="003C5830" w:rsidRPr="00446FD0" w:rsidRDefault="003C5830" w:rsidP="003C5830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Times New Roman"/>
                <w:sz w:val="20"/>
                <w:szCs w:val="20"/>
                <w:lang w:val="hr-HR"/>
              </w:rPr>
              <w:t>-Hrvatska enciklopedija:</w:t>
            </w:r>
          </w:p>
          <w:p w:rsidR="003C5830" w:rsidRPr="00446FD0" w:rsidRDefault="00280AE6" w:rsidP="003C5830">
            <w:pPr>
              <w:spacing w:after="0" w:line="360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hyperlink r:id="rId23" w:history="1">
              <w:r w:rsidR="003C5830" w:rsidRPr="00446FD0">
                <w:rPr>
                  <w:rStyle w:val="Hyperlink"/>
                  <w:rFonts w:ascii="Barlow SK" w:hAnsi="Barlow SK" w:cs="Times New Roman"/>
                  <w:sz w:val="20"/>
                  <w:szCs w:val="20"/>
                  <w:lang w:val="hr-HR"/>
                </w:rPr>
                <w:t>www.enciklopedija.hr</w:t>
              </w:r>
            </w:hyperlink>
            <w:r w:rsidR="003C5830" w:rsidRPr="00446FD0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</w:p>
          <w:p w:rsidR="00F333E3" w:rsidRPr="00446FD0" w:rsidRDefault="00F333E3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253603" w:rsidRPr="00446FD0" w:rsidRDefault="005D4A0B" w:rsidP="00383C35">
            <w:pPr>
              <w:spacing w:after="0" w:line="276" w:lineRule="auto"/>
              <w:jc w:val="both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253603"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>Državni zavod za statistiku:</w:t>
            </w:r>
          </w:p>
          <w:p w:rsidR="003C5830" w:rsidRPr="00446FD0" w:rsidRDefault="00280AE6" w:rsidP="003C5830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24" w:history="1">
              <w:r w:rsidR="00253603" w:rsidRPr="00446FD0">
                <w:rPr>
                  <w:rStyle w:val="Hyperlink"/>
                  <w:rFonts w:ascii="Barlow SK" w:hAnsi="Barlow SK" w:cs="Calibri"/>
                  <w:sz w:val="20"/>
                  <w:szCs w:val="20"/>
                  <w:lang w:val="hr-HR"/>
                </w:rPr>
                <w:t>www.dzs.hr</w:t>
              </w:r>
            </w:hyperlink>
            <w:r w:rsidR="00A9221C"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–</w:t>
            </w:r>
            <w:r w:rsidR="003C5830" w:rsidRPr="00446FD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Popis 2011., DZS,: Najveći gradovi, naselja i općine; Stanovništvo u najvećim naseljima, Zbirni pregled-gradovi; Dnevni i tjedni migranti</w:t>
            </w:r>
          </w:p>
          <w:p w:rsidR="00DB3594" w:rsidRPr="00446FD0" w:rsidRDefault="00DB3594" w:rsidP="00253603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  <w:r w:rsidRPr="00446FD0">
              <w:rPr>
                <w:rFonts w:ascii="Barlow SK" w:hAnsi="Barlow SK"/>
                <w:sz w:val="20"/>
                <w:szCs w:val="20"/>
              </w:rPr>
              <w:t>Statistički ljetpis Državnog zavoda za statistiku:</w:t>
            </w:r>
          </w:p>
          <w:p w:rsidR="009F0E67" w:rsidRPr="00446FD0" w:rsidRDefault="00280AE6" w:rsidP="00253603">
            <w:pPr>
              <w:spacing w:after="0" w:line="276" w:lineRule="auto"/>
              <w:jc w:val="both"/>
              <w:rPr>
                <w:rStyle w:val="Hyperlink"/>
                <w:rFonts w:ascii="Barlow SK" w:hAnsi="Barlow SK"/>
                <w:sz w:val="20"/>
                <w:szCs w:val="20"/>
              </w:rPr>
            </w:pPr>
            <w:hyperlink r:id="rId25" w:history="1">
              <w:r w:rsidR="00DB3594" w:rsidRPr="00446FD0">
                <w:rPr>
                  <w:rStyle w:val="Hyperlink"/>
                  <w:rFonts w:ascii="Barlow SK" w:hAnsi="Barlow SK"/>
                  <w:sz w:val="20"/>
                  <w:szCs w:val="20"/>
                </w:rPr>
                <w:t>https://www.dzs.hr/Hrv_Eng/ljetopis/2018/sljh2018.pdf</w:t>
              </w:r>
            </w:hyperlink>
          </w:p>
          <w:p w:rsidR="001C5647" w:rsidRPr="00446FD0" w:rsidRDefault="001C5647" w:rsidP="00253603">
            <w:pPr>
              <w:spacing w:after="0" w:line="276" w:lineRule="auto"/>
              <w:jc w:val="both"/>
              <w:rPr>
                <w:rStyle w:val="Hyperlink"/>
                <w:rFonts w:ascii="Barlow SK" w:hAnsi="Barlow SK"/>
                <w:sz w:val="20"/>
                <w:szCs w:val="20"/>
              </w:rPr>
            </w:pPr>
          </w:p>
          <w:p w:rsidR="001C5647" w:rsidRPr="00446FD0" w:rsidRDefault="001C5647" w:rsidP="001C5647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46FD0">
              <w:rPr>
                <w:rFonts w:ascii="Barlow SK" w:hAnsi="Barlow SK"/>
                <w:sz w:val="20"/>
                <w:szCs w:val="20"/>
              </w:rPr>
              <w:t xml:space="preserve">-3D prikaz gradova – vizualni prikaz </w:t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ukojem određeno naselje utječe na prostor i okupljanje stanovništva </w:t>
            </w:r>
            <w:bookmarkStart w:id="0" w:name="_GoBack"/>
            <w:bookmarkEnd w:id="0"/>
            <w:r w:rsidR="00280AE6" w:rsidRPr="00446FD0">
              <w:rPr>
                <w:rFonts w:ascii="Barlow SK" w:hAnsi="Barlow SK"/>
                <w:sz w:val="20"/>
                <w:szCs w:val="20"/>
              </w:rPr>
              <w:fldChar w:fldCharType="begin"/>
            </w:r>
            <w:r w:rsidRPr="00446FD0">
              <w:rPr>
                <w:rFonts w:ascii="Barlow SK" w:hAnsi="Barlow SK"/>
                <w:sz w:val="20"/>
                <w:szCs w:val="20"/>
              </w:rPr>
              <w:instrText xml:space="preserve"> HYPERLINK "http://earth3dmap.com/" </w:instrText>
            </w:r>
            <w:r w:rsidR="00280AE6" w:rsidRPr="00446FD0">
              <w:rPr>
                <w:rFonts w:ascii="Barlow SK" w:hAnsi="Barlow SK"/>
                <w:sz w:val="20"/>
                <w:szCs w:val="20"/>
              </w:rPr>
              <w:fldChar w:fldCharType="separate"/>
            </w:r>
            <w:r w:rsidRPr="00446FD0">
              <w:rPr>
                <w:rFonts w:ascii="Barlow SK" w:hAnsi="Barlow SK" w:cs="Calibri"/>
                <w:color w:val="0563C1"/>
                <w:sz w:val="20"/>
                <w:szCs w:val="20"/>
                <w:u w:val="single"/>
                <w:lang w:val="hr-HR"/>
              </w:rPr>
              <w:t>http://earth3dmap.com/</w:t>
            </w:r>
            <w:r w:rsidR="00280AE6" w:rsidRPr="00446FD0">
              <w:rPr>
                <w:rFonts w:ascii="Barlow SK" w:hAnsi="Barlow SK" w:cs="Calibri"/>
                <w:color w:val="0563C1"/>
                <w:sz w:val="20"/>
                <w:szCs w:val="20"/>
                <w:u w:val="single"/>
                <w:lang w:val="hr-HR"/>
              </w:rPr>
              <w:fldChar w:fldCharType="end"/>
            </w:r>
            <w:r w:rsidRPr="00446FD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</w:p>
          <w:p w:rsidR="001C5647" w:rsidRPr="00446FD0" w:rsidRDefault="001C5647" w:rsidP="001C5647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</w:p>
          <w:p w:rsidR="001C5647" w:rsidRPr="00446FD0" w:rsidRDefault="001C5647" w:rsidP="001C5647">
            <w:pPr>
              <w:spacing w:after="0" w:line="276" w:lineRule="auto"/>
              <w:jc w:val="both"/>
              <w:rPr>
                <w:rFonts w:ascii="Barlow SK" w:hAnsi="Barlow SK"/>
                <w:sz w:val="20"/>
                <w:szCs w:val="20"/>
              </w:rPr>
            </w:pPr>
          </w:p>
          <w:p w:rsidR="00F333E3" w:rsidRPr="00446FD0" w:rsidRDefault="00F333E3" w:rsidP="003C5830">
            <w:pPr>
              <w:spacing w:after="0" w:line="36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446FD0" w:rsidRPr="006B11E1" w:rsidRDefault="00446FD0" w:rsidP="00446FD0">
      <w:pPr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Bilješke</w:t>
      </w:r>
    </w:p>
    <w:p w:rsidR="00446FD0" w:rsidRPr="006B11E1" w:rsidRDefault="00446FD0" w:rsidP="00446FD0">
      <w:pPr>
        <w:rPr>
          <w:rFonts w:ascii="Barlow SK" w:hAnsi="Barlow SK"/>
          <w:b/>
          <w:szCs w:val="20"/>
        </w:rPr>
      </w:pPr>
    </w:p>
    <w:p w:rsidR="00446FD0" w:rsidRPr="006B11E1" w:rsidRDefault="00446FD0" w:rsidP="00446FD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46FD0" w:rsidRPr="006B11E1" w:rsidRDefault="00446FD0" w:rsidP="00446FD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46FD0" w:rsidRPr="006B11E1" w:rsidRDefault="00446FD0" w:rsidP="00446FD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46FD0" w:rsidRPr="006B11E1" w:rsidRDefault="00446FD0" w:rsidP="00446FD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46FD0" w:rsidRPr="006B11E1" w:rsidRDefault="00446FD0" w:rsidP="00446FD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46FD0" w:rsidRPr="006B11E1" w:rsidRDefault="00446FD0" w:rsidP="00446FD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46FD0" w:rsidRPr="006B11E1" w:rsidRDefault="00446FD0" w:rsidP="00446FD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446FD0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E50" w:rsidRDefault="00BE1E50" w:rsidP="000D18A5">
      <w:pPr>
        <w:spacing w:after="0" w:line="240" w:lineRule="auto"/>
      </w:pPr>
      <w:r>
        <w:separator/>
      </w:r>
    </w:p>
  </w:endnote>
  <w:endnote w:type="continuationSeparator" w:id="0">
    <w:p w:rsidR="00BE1E50" w:rsidRDefault="00BE1E50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E50" w:rsidRDefault="00BE1E50" w:rsidP="000D18A5">
      <w:pPr>
        <w:spacing w:after="0" w:line="240" w:lineRule="auto"/>
      </w:pPr>
      <w:r>
        <w:separator/>
      </w:r>
    </w:p>
  </w:footnote>
  <w:footnote w:type="continuationSeparator" w:id="0">
    <w:p w:rsidR="00BE1E50" w:rsidRDefault="00BE1E50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852"/>
    <w:multiLevelType w:val="hybridMultilevel"/>
    <w:tmpl w:val="E49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A36987"/>
    <w:multiLevelType w:val="hybridMultilevel"/>
    <w:tmpl w:val="108E5722"/>
    <w:lvl w:ilvl="0" w:tplc="EFAE87C4">
      <w:start w:val="5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03DD5"/>
    <w:multiLevelType w:val="hybridMultilevel"/>
    <w:tmpl w:val="69D8EF80"/>
    <w:lvl w:ilvl="0" w:tplc="24C4EBB0">
      <w:start w:val="5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"/>
  </w:num>
  <w:num w:numId="4">
    <w:abstractNumId w:val="12"/>
  </w:num>
  <w:num w:numId="5">
    <w:abstractNumId w:val="6"/>
  </w:num>
  <w:num w:numId="6">
    <w:abstractNumId w:val="15"/>
  </w:num>
  <w:num w:numId="7">
    <w:abstractNumId w:val="16"/>
  </w:num>
  <w:num w:numId="8">
    <w:abstractNumId w:val="14"/>
  </w:num>
  <w:num w:numId="9">
    <w:abstractNumId w:val="27"/>
  </w:num>
  <w:num w:numId="10">
    <w:abstractNumId w:val="5"/>
  </w:num>
  <w:num w:numId="11">
    <w:abstractNumId w:val="30"/>
  </w:num>
  <w:num w:numId="12">
    <w:abstractNumId w:val="21"/>
  </w:num>
  <w:num w:numId="13">
    <w:abstractNumId w:val="31"/>
  </w:num>
  <w:num w:numId="14">
    <w:abstractNumId w:val="20"/>
  </w:num>
  <w:num w:numId="15">
    <w:abstractNumId w:val="0"/>
  </w:num>
  <w:num w:numId="16">
    <w:abstractNumId w:val="23"/>
  </w:num>
  <w:num w:numId="17">
    <w:abstractNumId w:val="26"/>
  </w:num>
  <w:num w:numId="18">
    <w:abstractNumId w:val="7"/>
  </w:num>
  <w:num w:numId="19">
    <w:abstractNumId w:val="3"/>
  </w:num>
  <w:num w:numId="20">
    <w:abstractNumId w:val="9"/>
  </w:num>
  <w:num w:numId="21">
    <w:abstractNumId w:val="8"/>
  </w:num>
  <w:num w:numId="22">
    <w:abstractNumId w:val="32"/>
  </w:num>
  <w:num w:numId="23">
    <w:abstractNumId w:val="28"/>
  </w:num>
  <w:num w:numId="24">
    <w:abstractNumId w:val="29"/>
  </w:num>
  <w:num w:numId="25">
    <w:abstractNumId w:val="33"/>
  </w:num>
  <w:num w:numId="26">
    <w:abstractNumId w:val="24"/>
  </w:num>
  <w:num w:numId="27">
    <w:abstractNumId w:val="2"/>
  </w:num>
  <w:num w:numId="28">
    <w:abstractNumId w:val="11"/>
  </w:num>
  <w:num w:numId="29">
    <w:abstractNumId w:val="10"/>
  </w:num>
  <w:num w:numId="30">
    <w:abstractNumId w:val="13"/>
  </w:num>
  <w:num w:numId="31">
    <w:abstractNumId w:val="18"/>
  </w:num>
  <w:num w:numId="32">
    <w:abstractNumId w:val="4"/>
  </w:num>
  <w:num w:numId="33">
    <w:abstractNumId w:val="17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366B4"/>
    <w:rsid w:val="00040C0D"/>
    <w:rsid w:val="0005640C"/>
    <w:rsid w:val="000678A1"/>
    <w:rsid w:val="000A0524"/>
    <w:rsid w:val="000C4F6C"/>
    <w:rsid w:val="000C5AB0"/>
    <w:rsid w:val="000D18A5"/>
    <w:rsid w:val="000E2C4B"/>
    <w:rsid w:val="00116A24"/>
    <w:rsid w:val="00127B60"/>
    <w:rsid w:val="00135834"/>
    <w:rsid w:val="00135BD8"/>
    <w:rsid w:val="0016655A"/>
    <w:rsid w:val="00180AF9"/>
    <w:rsid w:val="001C5647"/>
    <w:rsid w:val="001C5BF0"/>
    <w:rsid w:val="00203A1E"/>
    <w:rsid w:val="0020794B"/>
    <w:rsid w:val="00253603"/>
    <w:rsid w:val="002635A5"/>
    <w:rsid w:val="00277D39"/>
    <w:rsid w:val="00280AE6"/>
    <w:rsid w:val="00287EDE"/>
    <w:rsid w:val="002C0814"/>
    <w:rsid w:val="002C59C7"/>
    <w:rsid w:val="002C7897"/>
    <w:rsid w:val="002E3227"/>
    <w:rsid w:val="002F48BF"/>
    <w:rsid w:val="003202F3"/>
    <w:rsid w:val="00383C35"/>
    <w:rsid w:val="0038695A"/>
    <w:rsid w:val="0039128D"/>
    <w:rsid w:val="00391EB8"/>
    <w:rsid w:val="00393AE3"/>
    <w:rsid w:val="003C5830"/>
    <w:rsid w:val="00403D59"/>
    <w:rsid w:val="00405CDA"/>
    <w:rsid w:val="00426887"/>
    <w:rsid w:val="00427300"/>
    <w:rsid w:val="004347B6"/>
    <w:rsid w:val="00446FD0"/>
    <w:rsid w:val="00481EDF"/>
    <w:rsid w:val="004A2E99"/>
    <w:rsid w:val="004B56D8"/>
    <w:rsid w:val="004D4F76"/>
    <w:rsid w:val="004F62FC"/>
    <w:rsid w:val="00505101"/>
    <w:rsid w:val="00521EC8"/>
    <w:rsid w:val="00527A39"/>
    <w:rsid w:val="00584294"/>
    <w:rsid w:val="00591FB5"/>
    <w:rsid w:val="005D4A0B"/>
    <w:rsid w:val="005E0EFC"/>
    <w:rsid w:val="006423E9"/>
    <w:rsid w:val="00652ADB"/>
    <w:rsid w:val="00663886"/>
    <w:rsid w:val="006D419B"/>
    <w:rsid w:val="00700976"/>
    <w:rsid w:val="00711505"/>
    <w:rsid w:val="00726897"/>
    <w:rsid w:val="00737BD9"/>
    <w:rsid w:val="0074587C"/>
    <w:rsid w:val="00752441"/>
    <w:rsid w:val="007D5996"/>
    <w:rsid w:val="00812B4D"/>
    <w:rsid w:val="0081517A"/>
    <w:rsid w:val="008242B5"/>
    <w:rsid w:val="00840585"/>
    <w:rsid w:val="00843FBE"/>
    <w:rsid w:val="00856F5B"/>
    <w:rsid w:val="00885D17"/>
    <w:rsid w:val="0089661E"/>
    <w:rsid w:val="008B2877"/>
    <w:rsid w:val="008B5D79"/>
    <w:rsid w:val="009156EF"/>
    <w:rsid w:val="00925069"/>
    <w:rsid w:val="009322C4"/>
    <w:rsid w:val="00941D6A"/>
    <w:rsid w:val="00951CE8"/>
    <w:rsid w:val="00967164"/>
    <w:rsid w:val="00967D75"/>
    <w:rsid w:val="009743B8"/>
    <w:rsid w:val="009C08BE"/>
    <w:rsid w:val="009E64E2"/>
    <w:rsid w:val="009F0E67"/>
    <w:rsid w:val="00A42742"/>
    <w:rsid w:val="00A65DF2"/>
    <w:rsid w:val="00A677BD"/>
    <w:rsid w:val="00A763A1"/>
    <w:rsid w:val="00A91329"/>
    <w:rsid w:val="00A9221C"/>
    <w:rsid w:val="00AB0FF1"/>
    <w:rsid w:val="00AC13BB"/>
    <w:rsid w:val="00AE1155"/>
    <w:rsid w:val="00AE149F"/>
    <w:rsid w:val="00B07C85"/>
    <w:rsid w:val="00B33BAF"/>
    <w:rsid w:val="00B43405"/>
    <w:rsid w:val="00B51900"/>
    <w:rsid w:val="00B702F4"/>
    <w:rsid w:val="00B7334D"/>
    <w:rsid w:val="00BA60A7"/>
    <w:rsid w:val="00BE1E50"/>
    <w:rsid w:val="00BF23F9"/>
    <w:rsid w:val="00C12D3C"/>
    <w:rsid w:val="00C37336"/>
    <w:rsid w:val="00C92D87"/>
    <w:rsid w:val="00CA22A3"/>
    <w:rsid w:val="00CB2F25"/>
    <w:rsid w:val="00CC0DC8"/>
    <w:rsid w:val="00CC7CB8"/>
    <w:rsid w:val="00CD4DDE"/>
    <w:rsid w:val="00D51F45"/>
    <w:rsid w:val="00D614A4"/>
    <w:rsid w:val="00D823F8"/>
    <w:rsid w:val="00DB3378"/>
    <w:rsid w:val="00DB3594"/>
    <w:rsid w:val="00DE414C"/>
    <w:rsid w:val="00DF0B3E"/>
    <w:rsid w:val="00E174B3"/>
    <w:rsid w:val="00E83CF8"/>
    <w:rsid w:val="00E85B2C"/>
    <w:rsid w:val="00E87A53"/>
    <w:rsid w:val="00EA6CE3"/>
    <w:rsid w:val="00EC3E1E"/>
    <w:rsid w:val="00F0766F"/>
    <w:rsid w:val="00F16D4D"/>
    <w:rsid w:val="00F207DB"/>
    <w:rsid w:val="00F23640"/>
    <w:rsid w:val="00F25143"/>
    <w:rsid w:val="00F31151"/>
    <w:rsid w:val="00F333E3"/>
    <w:rsid w:val="00F465D4"/>
    <w:rsid w:val="00F46911"/>
    <w:rsid w:val="00F52D95"/>
    <w:rsid w:val="00F73189"/>
    <w:rsid w:val="00F8019F"/>
    <w:rsid w:val="00F8323C"/>
    <w:rsid w:val="00FA6784"/>
    <w:rsid w:val="00FD7D01"/>
    <w:rsid w:val="00FE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E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5DarkAccent6">
    <w:name w:val="Grid Table 5 Dark Accent 6"/>
    <w:basedOn w:val="TableNormal"/>
    <w:uiPriority w:val="50"/>
    <w:rsid w:val="005E0EFC"/>
    <w:rPr>
      <w:rFonts w:cs="Times New Roman"/>
      <w:sz w:val="22"/>
      <w:szCs w:val="22"/>
      <w:lang w:val="hr-HR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D59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JSwoSM9P24" TargetMode="External"/><Relationship Id="rId13" Type="http://schemas.openxmlformats.org/officeDocument/2006/relationships/diagramData" Target="diagrams/data1.xm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kb1cOVOZZB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arth3dmap.com/" TargetMode="External"/><Relationship Id="rId17" Type="http://schemas.microsoft.com/office/2007/relationships/diagramDrawing" Target="diagrams/drawing1.xml"/><Relationship Id="rId25" Type="http://schemas.openxmlformats.org/officeDocument/2006/relationships/hyperlink" Target="https://www.dzs.hr/Hrv_Eng/ljetopis/2018/sljh2018.pdf" TargetMode="Externa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hyperlink" Target="https://www.youtube.com/watch?v=95ru9JguL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0qIMHBRRiHE" TargetMode="External"/><Relationship Id="rId24" Type="http://schemas.openxmlformats.org/officeDocument/2006/relationships/hyperlink" Target="http://www.dzs.hr" TargetMode="Externa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hyperlink" Target="http://www.enciklopedija.hr" TargetMode="External"/><Relationship Id="rId10" Type="http://schemas.openxmlformats.org/officeDocument/2006/relationships/hyperlink" Target="https://www.youtube.com/watch?v=kb1cOVOZZBE" TargetMode="External"/><Relationship Id="rId19" Type="http://schemas.openxmlformats.org/officeDocument/2006/relationships/hyperlink" Target="https://www.youtube.com/watch?v=EJSwoSM9P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5ru9JguLrY" TargetMode="External"/><Relationship Id="rId14" Type="http://schemas.openxmlformats.org/officeDocument/2006/relationships/diagramLayout" Target="diagrams/layout1.xml"/><Relationship Id="rId22" Type="http://schemas.openxmlformats.org/officeDocument/2006/relationships/hyperlink" Target="https://www.youtube.com/watch?v=0qIMHBRRiHE" TargetMode="Externa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6B8676-4914-408D-9573-4BDB47F3F1D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9C3BDD80-9974-4128-878F-0AAA7007E3BB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NASELJA</a:t>
          </a:r>
          <a:endParaRPr lang="hr-HR" smtClean="0"/>
        </a:p>
      </dgm:t>
    </dgm:pt>
    <dgm:pt modelId="{301680F5-6450-4A5A-A42E-0AC3CAF13814}" type="parTrans" cxnId="{9A88FD07-A7D1-4E9E-932C-4D75EA115CD1}">
      <dgm:prSet/>
      <dgm:spPr/>
    </dgm:pt>
    <dgm:pt modelId="{F882EFB4-D054-42CB-8EA0-4C97E93364F4}" type="sibTrans" cxnId="{9A88FD07-A7D1-4E9E-932C-4D75EA115CD1}">
      <dgm:prSet/>
      <dgm:spPr/>
    </dgm:pt>
    <dgm:pt modelId="{DF8DAFE7-4C05-4298-80ED-6CAD652ED2B7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SEOSKA</a:t>
          </a:r>
          <a:endParaRPr lang="hr-HR" baseline="0" smtClean="0">
            <a:latin typeface="Times New Roman"/>
          </a:endParaRPr>
        </a:p>
        <a:p>
          <a:pPr marR="0" algn="ctr" rtl="0"/>
          <a:r>
            <a:rPr lang="hr-HR" baseline="0" smtClean="0">
              <a:latin typeface="Calibri"/>
            </a:rPr>
            <a:t>(RURALNA)</a:t>
          </a:r>
          <a:endParaRPr lang="hr-HR" smtClean="0"/>
        </a:p>
      </dgm:t>
    </dgm:pt>
    <dgm:pt modelId="{0C3CEA20-B417-4538-A2C7-851E38CAB720}" type="parTrans" cxnId="{98D7C275-ADF3-4573-ABAD-FFFF71362318}">
      <dgm:prSet/>
      <dgm:spPr/>
    </dgm:pt>
    <dgm:pt modelId="{060D492E-7388-45EE-B77C-70157EEEA1DA}" type="sibTrans" cxnId="{98D7C275-ADF3-4573-ABAD-FFFF71362318}">
      <dgm:prSet/>
      <dgm:spPr/>
    </dgm:pt>
    <dgm:pt modelId="{12574A69-CF7E-4820-990A-62575A6B8D30}">
      <dgm:prSet/>
      <dgm:spPr/>
      <dgm:t>
        <a:bodyPr/>
        <a:lstStyle/>
        <a:p>
          <a:pPr marR="0" algn="ctr" rtl="0"/>
          <a:r>
            <a:rPr lang="hr-HR" baseline="0" smtClean="0">
              <a:latin typeface="Calibri"/>
            </a:rPr>
            <a:t>GRADSKA </a:t>
          </a:r>
        </a:p>
        <a:p>
          <a:pPr marR="0" algn="ctr" rtl="0"/>
          <a:r>
            <a:rPr lang="hr-HR" baseline="0" smtClean="0">
              <a:latin typeface="Calibri"/>
            </a:rPr>
            <a:t>(URBANA)</a:t>
          </a:r>
          <a:endParaRPr lang="hr-HR" smtClean="0"/>
        </a:p>
      </dgm:t>
    </dgm:pt>
    <dgm:pt modelId="{4B7FE94A-CCF4-443D-9022-9F8CFA2795A0}" type="parTrans" cxnId="{36F7CB38-AE67-4FCD-ADD0-73D80499A558}">
      <dgm:prSet/>
      <dgm:spPr/>
    </dgm:pt>
    <dgm:pt modelId="{F77B0ADB-83BF-49BD-BA21-1D2797EA42C4}" type="sibTrans" cxnId="{36F7CB38-AE67-4FCD-ADD0-73D80499A558}">
      <dgm:prSet/>
      <dgm:spPr/>
    </dgm:pt>
    <dgm:pt modelId="{E9B0CE5D-A0B6-4144-81F2-D6A02EFC584F}" type="pres">
      <dgm:prSet presAssocID="{B56B8676-4914-408D-9573-4BDB47F3F1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CFB29BD-5EA4-450C-A611-3FF9584CC645}" type="pres">
      <dgm:prSet presAssocID="{9C3BDD80-9974-4128-878F-0AAA7007E3BB}" presName="hierRoot1" presStyleCnt="0">
        <dgm:presLayoutVars>
          <dgm:hierBranch/>
        </dgm:presLayoutVars>
      </dgm:prSet>
      <dgm:spPr/>
    </dgm:pt>
    <dgm:pt modelId="{D0ED0A84-5302-4DC0-893F-B2EB654A185F}" type="pres">
      <dgm:prSet presAssocID="{9C3BDD80-9974-4128-878F-0AAA7007E3BB}" presName="rootComposite1" presStyleCnt="0"/>
      <dgm:spPr/>
    </dgm:pt>
    <dgm:pt modelId="{1D40AC7A-E496-4921-978E-440574A17D6E}" type="pres">
      <dgm:prSet presAssocID="{9C3BDD80-9974-4128-878F-0AAA7007E3BB}" presName="rootText1" presStyleLbl="node0" presStyleIdx="0" presStyleCnt="1">
        <dgm:presLayoutVars>
          <dgm:chPref val="3"/>
        </dgm:presLayoutVars>
      </dgm:prSet>
      <dgm:spPr/>
    </dgm:pt>
    <dgm:pt modelId="{E11D8295-A76F-435F-BE9E-A07609C63E61}" type="pres">
      <dgm:prSet presAssocID="{9C3BDD80-9974-4128-878F-0AAA7007E3BB}" presName="rootConnector1" presStyleLbl="node1" presStyleIdx="0" presStyleCnt="0"/>
      <dgm:spPr/>
    </dgm:pt>
    <dgm:pt modelId="{7A4AFC7B-E08D-4433-B61E-EDC26EFCD099}" type="pres">
      <dgm:prSet presAssocID="{9C3BDD80-9974-4128-878F-0AAA7007E3BB}" presName="hierChild2" presStyleCnt="0"/>
      <dgm:spPr/>
    </dgm:pt>
    <dgm:pt modelId="{89CF6D02-213C-437A-A076-28F8D6E93229}" type="pres">
      <dgm:prSet presAssocID="{0C3CEA20-B417-4538-A2C7-851E38CAB720}" presName="Name35" presStyleLbl="parChTrans1D2" presStyleIdx="0" presStyleCnt="2"/>
      <dgm:spPr/>
    </dgm:pt>
    <dgm:pt modelId="{8D2603A9-1A39-44D8-B1FD-E44FB8E859F1}" type="pres">
      <dgm:prSet presAssocID="{DF8DAFE7-4C05-4298-80ED-6CAD652ED2B7}" presName="hierRoot2" presStyleCnt="0">
        <dgm:presLayoutVars>
          <dgm:hierBranch/>
        </dgm:presLayoutVars>
      </dgm:prSet>
      <dgm:spPr/>
    </dgm:pt>
    <dgm:pt modelId="{8B639E77-B9AD-478C-8589-23688567690F}" type="pres">
      <dgm:prSet presAssocID="{DF8DAFE7-4C05-4298-80ED-6CAD652ED2B7}" presName="rootComposite" presStyleCnt="0"/>
      <dgm:spPr/>
    </dgm:pt>
    <dgm:pt modelId="{585CAEAF-8D73-48A1-A7A9-882863D17D56}" type="pres">
      <dgm:prSet presAssocID="{DF8DAFE7-4C05-4298-80ED-6CAD652ED2B7}" presName="rootText" presStyleLbl="node2" presStyleIdx="0" presStyleCnt="2">
        <dgm:presLayoutVars>
          <dgm:chPref val="3"/>
        </dgm:presLayoutVars>
      </dgm:prSet>
      <dgm:spPr/>
    </dgm:pt>
    <dgm:pt modelId="{61BC07F0-67CC-44D9-A491-9525787FCDE5}" type="pres">
      <dgm:prSet presAssocID="{DF8DAFE7-4C05-4298-80ED-6CAD652ED2B7}" presName="rootConnector" presStyleLbl="node2" presStyleIdx="0" presStyleCnt="2"/>
      <dgm:spPr/>
    </dgm:pt>
    <dgm:pt modelId="{ADDD9CBC-E7C0-47B6-A652-B12CB8117858}" type="pres">
      <dgm:prSet presAssocID="{DF8DAFE7-4C05-4298-80ED-6CAD652ED2B7}" presName="hierChild4" presStyleCnt="0"/>
      <dgm:spPr/>
    </dgm:pt>
    <dgm:pt modelId="{9C82AEF5-E84D-4F39-AACB-25B9BBF32DB7}" type="pres">
      <dgm:prSet presAssocID="{DF8DAFE7-4C05-4298-80ED-6CAD652ED2B7}" presName="hierChild5" presStyleCnt="0"/>
      <dgm:spPr/>
    </dgm:pt>
    <dgm:pt modelId="{696DB837-9101-4091-AB05-6B7FCC3A6C55}" type="pres">
      <dgm:prSet presAssocID="{4B7FE94A-CCF4-443D-9022-9F8CFA2795A0}" presName="Name35" presStyleLbl="parChTrans1D2" presStyleIdx="1" presStyleCnt="2"/>
      <dgm:spPr/>
    </dgm:pt>
    <dgm:pt modelId="{8E46B551-3467-4537-B729-D47754247E27}" type="pres">
      <dgm:prSet presAssocID="{12574A69-CF7E-4820-990A-62575A6B8D30}" presName="hierRoot2" presStyleCnt="0">
        <dgm:presLayoutVars>
          <dgm:hierBranch/>
        </dgm:presLayoutVars>
      </dgm:prSet>
      <dgm:spPr/>
    </dgm:pt>
    <dgm:pt modelId="{43D1620D-079B-4532-9E05-783748DDEA19}" type="pres">
      <dgm:prSet presAssocID="{12574A69-CF7E-4820-990A-62575A6B8D30}" presName="rootComposite" presStyleCnt="0"/>
      <dgm:spPr/>
    </dgm:pt>
    <dgm:pt modelId="{B829CE22-8210-466D-8F0D-4A4BD7B06500}" type="pres">
      <dgm:prSet presAssocID="{12574A69-CF7E-4820-990A-62575A6B8D30}" presName="rootText" presStyleLbl="node2" presStyleIdx="1" presStyleCnt="2">
        <dgm:presLayoutVars>
          <dgm:chPref val="3"/>
        </dgm:presLayoutVars>
      </dgm:prSet>
      <dgm:spPr/>
    </dgm:pt>
    <dgm:pt modelId="{C9B73C0E-05E4-4340-9F02-A05072137958}" type="pres">
      <dgm:prSet presAssocID="{12574A69-CF7E-4820-990A-62575A6B8D30}" presName="rootConnector" presStyleLbl="node2" presStyleIdx="1" presStyleCnt="2"/>
      <dgm:spPr/>
    </dgm:pt>
    <dgm:pt modelId="{5029EAED-AD38-450B-956F-7CE7162AF338}" type="pres">
      <dgm:prSet presAssocID="{12574A69-CF7E-4820-990A-62575A6B8D30}" presName="hierChild4" presStyleCnt="0"/>
      <dgm:spPr/>
    </dgm:pt>
    <dgm:pt modelId="{5064873F-E923-46DA-9023-6E50EF7AAFD2}" type="pres">
      <dgm:prSet presAssocID="{12574A69-CF7E-4820-990A-62575A6B8D30}" presName="hierChild5" presStyleCnt="0"/>
      <dgm:spPr/>
    </dgm:pt>
    <dgm:pt modelId="{FF59EA24-98D0-4298-BBFC-9CC9D3DC9BF7}" type="pres">
      <dgm:prSet presAssocID="{9C3BDD80-9974-4128-878F-0AAA7007E3BB}" presName="hierChild3" presStyleCnt="0"/>
      <dgm:spPr/>
    </dgm:pt>
  </dgm:ptLst>
  <dgm:cxnLst>
    <dgm:cxn modelId="{4199F786-F7CE-45C0-8D36-64876E5B9E89}" type="presOf" srcId="{9C3BDD80-9974-4128-878F-0AAA7007E3BB}" destId="{1D40AC7A-E496-4921-978E-440574A17D6E}" srcOrd="0" destOrd="0" presId="urn:microsoft.com/office/officeart/2005/8/layout/orgChart1"/>
    <dgm:cxn modelId="{72044529-1788-4FE4-8EAE-DAD357D87070}" type="presOf" srcId="{DF8DAFE7-4C05-4298-80ED-6CAD652ED2B7}" destId="{585CAEAF-8D73-48A1-A7A9-882863D17D56}" srcOrd="0" destOrd="0" presId="urn:microsoft.com/office/officeart/2005/8/layout/orgChart1"/>
    <dgm:cxn modelId="{9EF45A65-7F70-438D-BE5B-F4A895895057}" type="presOf" srcId="{12574A69-CF7E-4820-990A-62575A6B8D30}" destId="{B829CE22-8210-466D-8F0D-4A4BD7B06500}" srcOrd="0" destOrd="0" presId="urn:microsoft.com/office/officeart/2005/8/layout/orgChart1"/>
    <dgm:cxn modelId="{36F7CB38-AE67-4FCD-ADD0-73D80499A558}" srcId="{9C3BDD80-9974-4128-878F-0AAA7007E3BB}" destId="{12574A69-CF7E-4820-990A-62575A6B8D30}" srcOrd="1" destOrd="0" parTransId="{4B7FE94A-CCF4-443D-9022-9F8CFA2795A0}" sibTransId="{F77B0ADB-83BF-49BD-BA21-1D2797EA42C4}"/>
    <dgm:cxn modelId="{9AF21808-8452-4934-9202-7AACE72376C8}" type="presOf" srcId="{12574A69-CF7E-4820-990A-62575A6B8D30}" destId="{C9B73C0E-05E4-4340-9F02-A05072137958}" srcOrd="1" destOrd="0" presId="urn:microsoft.com/office/officeart/2005/8/layout/orgChart1"/>
    <dgm:cxn modelId="{C91CA86F-4F75-45F5-8A59-B75F470FD1FE}" type="presOf" srcId="{B56B8676-4914-408D-9573-4BDB47F3F1D7}" destId="{E9B0CE5D-A0B6-4144-81F2-D6A02EFC584F}" srcOrd="0" destOrd="0" presId="urn:microsoft.com/office/officeart/2005/8/layout/orgChart1"/>
    <dgm:cxn modelId="{EF13DC5C-5B7D-4D79-A084-C60F1033800C}" type="presOf" srcId="{4B7FE94A-CCF4-443D-9022-9F8CFA2795A0}" destId="{696DB837-9101-4091-AB05-6B7FCC3A6C55}" srcOrd="0" destOrd="0" presId="urn:microsoft.com/office/officeart/2005/8/layout/orgChart1"/>
    <dgm:cxn modelId="{03C41DAF-5CF9-4C51-9372-4FDAB4573427}" type="presOf" srcId="{9C3BDD80-9974-4128-878F-0AAA7007E3BB}" destId="{E11D8295-A76F-435F-BE9E-A07609C63E61}" srcOrd="1" destOrd="0" presId="urn:microsoft.com/office/officeart/2005/8/layout/orgChart1"/>
    <dgm:cxn modelId="{9A88FD07-A7D1-4E9E-932C-4D75EA115CD1}" srcId="{B56B8676-4914-408D-9573-4BDB47F3F1D7}" destId="{9C3BDD80-9974-4128-878F-0AAA7007E3BB}" srcOrd="0" destOrd="0" parTransId="{301680F5-6450-4A5A-A42E-0AC3CAF13814}" sibTransId="{F882EFB4-D054-42CB-8EA0-4C97E93364F4}"/>
    <dgm:cxn modelId="{E8DF8406-9FDC-4673-963A-F16DC31F9A97}" type="presOf" srcId="{0C3CEA20-B417-4538-A2C7-851E38CAB720}" destId="{89CF6D02-213C-437A-A076-28F8D6E93229}" srcOrd="0" destOrd="0" presId="urn:microsoft.com/office/officeart/2005/8/layout/orgChart1"/>
    <dgm:cxn modelId="{98D7C275-ADF3-4573-ABAD-FFFF71362318}" srcId="{9C3BDD80-9974-4128-878F-0AAA7007E3BB}" destId="{DF8DAFE7-4C05-4298-80ED-6CAD652ED2B7}" srcOrd="0" destOrd="0" parTransId="{0C3CEA20-B417-4538-A2C7-851E38CAB720}" sibTransId="{060D492E-7388-45EE-B77C-70157EEEA1DA}"/>
    <dgm:cxn modelId="{02435A4A-847A-451F-8EF7-37DDD8F3B647}" type="presOf" srcId="{DF8DAFE7-4C05-4298-80ED-6CAD652ED2B7}" destId="{61BC07F0-67CC-44D9-A491-9525787FCDE5}" srcOrd="1" destOrd="0" presId="urn:microsoft.com/office/officeart/2005/8/layout/orgChart1"/>
    <dgm:cxn modelId="{76B0A91F-65DE-4AA1-888E-D335F0F6C423}" type="presParOf" srcId="{E9B0CE5D-A0B6-4144-81F2-D6A02EFC584F}" destId="{CCFB29BD-5EA4-450C-A611-3FF9584CC645}" srcOrd="0" destOrd="0" presId="urn:microsoft.com/office/officeart/2005/8/layout/orgChart1"/>
    <dgm:cxn modelId="{97D0EC2E-3338-496C-A02A-FEBDE82B1548}" type="presParOf" srcId="{CCFB29BD-5EA4-450C-A611-3FF9584CC645}" destId="{D0ED0A84-5302-4DC0-893F-B2EB654A185F}" srcOrd="0" destOrd="0" presId="urn:microsoft.com/office/officeart/2005/8/layout/orgChart1"/>
    <dgm:cxn modelId="{5CDFE64D-D7CD-4DB0-8F80-E5E52AC1902F}" type="presParOf" srcId="{D0ED0A84-5302-4DC0-893F-B2EB654A185F}" destId="{1D40AC7A-E496-4921-978E-440574A17D6E}" srcOrd="0" destOrd="0" presId="urn:microsoft.com/office/officeart/2005/8/layout/orgChart1"/>
    <dgm:cxn modelId="{85687F55-69EE-4F35-A0A8-262F10F9F81C}" type="presParOf" srcId="{D0ED0A84-5302-4DC0-893F-B2EB654A185F}" destId="{E11D8295-A76F-435F-BE9E-A07609C63E61}" srcOrd="1" destOrd="0" presId="urn:microsoft.com/office/officeart/2005/8/layout/orgChart1"/>
    <dgm:cxn modelId="{51378804-4C58-4D17-B178-6DA6E5C85C1A}" type="presParOf" srcId="{CCFB29BD-5EA4-450C-A611-3FF9584CC645}" destId="{7A4AFC7B-E08D-4433-B61E-EDC26EFCD099}" srcOrd="1" destOrd="0" presId="urn:microsoft.com/office/officeart/2005/8/layout/orgChart1"/>
    <dgm:cxn modelId="{2C56555F-810D-4D7B-8F7C-5C6C58C3DC1A}" type="presParOf" srcId="{7A4AFC7B-E08D-4433-B61E-EDC26EFCD099}" destId="{89CF6D02-213C-437A-A076-28F8D6E93229}" srcOrd="0" destOrd="0" presId="urn:microsoft.com/office/officeart/2005/8/layout/orgChart1"/>
    <dgm:cxn modelId="{0FAAC88B-5BD6-4EB0-8C88-0E247847160F}" type="presParOf" srcId="{7A4AFC7B-E08D-4433-B61E-EDC26EFCD099}" destId="{8D2603A9-1A39-44D8-B1FD-E44FB8E859F1}" srcOrd="1" destOrd="0" presId="urn:microsoft.com/office/officeart/2005/8/layout/orgChart1"/>
    <dgm:cxn modelId="{FB81F510-39AF-4A3D-84F6-ED73F7E8A4F5}" type="presParOf" srcId="{8D2603A9-1A39-44D8-B1FD-E44FB8E859F1}" destId="{8B639E77-B9AD-478C-8589-23688567690F}" srcOrd="0" destOrd="0" presId="urn:microsoft.com/office/officeart/2005/8/layout/orgChart1"/>
    <dgm:cxn modelId="{606037E3-F540-4638-87DD-D9B58B6300AF}" type="presParOf" srcId="{8B639E77-B9AD-478C-8589-23688567690F}" destId="{585CAEAF-8D73-48A1-A7A9-882863D17D56}" srcOrd="0" destOrd="0" presId="urn:microsoft.com/office/officeart/2005/8/layout/orgChart1"/>
    <dgm:cxn modelId="{939D1605-9D46-4EEA-B48B-DFF5368A322A}" type="presParOf" srcId="{8B639E77-B9AD-478C-8589-23688567690F}" destId="{61BC07F0-67CC-44D9-A491-9525787FCDE5}" srcOrd="1" destOrd="0" presId="urn:microsoft.com/office/officeart/2005/8/layout/orgChart1"/>
    <dgm:cxn modelId="{E1137825-970F-4BE5-9DF2-BBD251ADE068}" type="presParOf" srcId="{8D2603A9-1A39-44D8-B1FD-E44FB8E859F1}" destId="{ADDD9CBC-E7C0-47B6-A652-B12CB8117858}" srcOrd="1" destOrd="0" presId="urn:microsoft.com/office/officeart/2005/8/layout/orgChart1"/>
    <dgm:cxn modelId="{9878036E-B77A-409D-94DE-8D91329E4072}" type="presParOf" srcId="{8D2603A9-1A39-44D8-B1FD-E44FB8E859F1}" destId="{9C82AEF5-E84D-4F39-AACB-25B9BBF32DB7}" srcOrd="2" destOrd="0" presId="urn:microsoft.com/office/officeart/2005/8/layout/orgChart1"/>
    <dgm:cxn modelId="{5F1D2073-0D9F-48D2-9C78-C456B1780AF5}" type="presParOf" srcId="{7A4AFC7B-E08D-4433-B61E-EDC26EFCD099}" destId="{696DB837-9101-4091-AB05-6B7FCC3A6C55}" srcOrd="2" destOrd="0" presId="urn:microsoft.com/office/officeart/2005/8/layout/orgChart1"/>
    <dgm:cxn modelId="{6165747D-5CD6-488B-A529-62418E966E49}" type="presParOf" srcId="{7A4AFC7B-E08D-4433-B61E-EDC26EFCD099}" destId="{8E46B551-3467-4537-B729-D47754247E27}" srcOrd="3" destOrd="0" presId="urn:microsoft.com/office/officeart/2005/8/layout/orgChart1"/>
    <dgm:cxn modelId="{FBD308BB-09FB-4287-93A8-0207A9BB510E}" type="presParOf" srcId="{8E46B551-3467-4537-B729-D47754247E27}" destId="{43D1620D-079B-4532-9E05-783748DDEA19}" srcOrd="0" destOrd="0" presId="urn:microsoft.com/office/officeart/2005/8/layout/orgChart1"/>
    <dgm:cxn modelId="{CDB00135-16B9-458E-BF96-02EAD6F07967}" type="presParOf" srcId="{43D1620D-079B-4532-9E05-783748DDEA19}" destId="{B829CE22-8210-466D-8F0D-4A4BD7B06500}" srcOrd="0" destOrd="0" presId="urn:microsoft.com/office/officeart/2005/8/layout/orgChart1"/>
    <dgm:cxn modelId="{CD5BC4F6-2B1C-436F-8E8E-57A3A511D714}" type="presParOf" srcId="{43D1620D-079B-4532-9E05-783748DDEA19}" destId="{C9B73C0E-05E4-4340-9F02-A05072137958}" srcOrd="1" destOrd="0" presId="urn:microsoft.com/office/officeart/2005/8/layout/orgChart1"/>
    <dgm:cxn modelId="{1FD5F9E4-3D3C-4DEA-A439-81BE6D2D70E3}" type="presParOf" srcId="{8E46B551-3467-4537-B729-D47754247E27}" destId="{5029EAED-AD38-450B-956F-7CE7162AF338}" srcOrd="1" destOrd="0" presId="urn:microsoft.com/office/officeart/2005/8/layout/orgChart1"/>
    <dgm:cxn modelId="{7A3454EF-5610-4D22-9699-AEABF78ED656}" type="presParOf" srcId="{8E46B551-3467-4537-B729-D47754247E27}" destId="{5064873F-E923-46DA-9023-6E50EF7AAFD2}" srcOrd="2" destOrd="0" presId="urn:microsoft.com/office/officeart/2005/8/layout/orgChart1"/>
    <dgm:cxn modelId="{2F126074-5054-47FE-A096-5894B13276D9}" type="presParOf" srcId="{CCFB29BD-5EA4-450C-A611-3FF9584CC645}" destId="{FF59EA24-98D0-4298-BBFC-9CC9D3DC9BF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96DB837-9101-4091-AB05-6B7FCC3A6C55}">
      <dsp:nvSpPr>
        <dsp:cNvPr id="0" name=""/>
        <dsp:cNvSpPr/>
      </dsp:nvSpPr>
      <dsp:spPr>
        <a:xfrm>
          <a:off x="1852612" y="765706"/>
          <a:ext cx="926272" cy="321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758"/>
              </a:lnTo>
              <a:lnTo>
                <a:pt x="926272" y="160758"/>
              </a:lnTo>
              <a:lnTo>
                <a:pt x="926272" y="3215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CF6D02-213C-437A-A076-28F8D6E93229}">
      <dsp:nvSpPr>
        <dsp:cNvPr id="0" name=""/>
        <dsp:cNvSpPr/>
      </dsp:nvSpPr>
      <dsp:spPr>
        <a:xfrm>
          <a:off x="926340" y="765706"/>
          <a:ext cx="926272" cy="321516"/>
        </a:xfrm>
        <a:custGeom>
          <a:avLst/>
          <a:gdLst/>
          <a:ahLst/>
          <a:cxnLst/>
          <a:rect l="0" t="0" r="0" b="0"/>
          <a:pathLst>
            <a:path>
              <a:moveTo>
                <a:pt x="926272" y="0"/>
              </a:moveTo>
              <a:lnTo>
                <a:pt x="926272" y="160758"/>
              </a:lnTo>
              <a:lnTo>
                <a:pt x="0" y="160758"/>
              </a:lnTo>
              <a:lnTo>
                <a:pt x="0" y="3215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40AC7A-E496-4921-978E-440574A17D6E}">
      <dsp:nvSpPr>
        <dsp:cNvPr id="0" name=""/>
        <dsp:cNvSpPr/>
      </dsp:nvSpPr>
      <dsp:spPr>
        <a:xfrm>
          <a:off x="1087098" y="192"/>
          <a:ext cx="1531028" cy="765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R="0" lvl="0" algn="ctr" defTabSz="9779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200" kern="1200" baseline="0" smtClean="0">
              <a:latin typeface="Calibri"/>
            </a:rPr>
            <a:t>NASELJA</a:t>
          </a:r>
          <a:endParaRPr lang="hr-HR" sz="2200" kern="1200" smtClean="0"/>
        </a:p>
      </dsp:txBody>
      <dsp:txXfrm>
        <a:off x="1087098" y="192"/>
        <a:ext cx="1531028" cy="765514"/>
      </dsp:txXfrm>
    </dsp:sp>
    <dsp:sp modelId="{585CAEAF-8D73-48A1-A7A9-882863D17D56}">
      <dsp:nvSpPr>
        <dsp:cNvPr id="0" name=""/>
        <dsp:cNvSpPr/>
      </dsp:nvSpPr>
      <dsp:spPr>
        <a:xfrm>
          <a:off x="160825" y="1087223"/>
          <a:ext cx="1531028" cy="765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R="0" lvl="0" algn="ctr" defTabSz="9779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200" kern="1200" baseline="0" smtClean="0">
              <a:latin typeface="Calibri"/>
            </a:rPr>
            <a:t>SEOSKA</a:t>
          </a:r>
          <a:endParaRPr lang="hr-HR" sz="2200" kern="1200" baseline="0" smtClean="0">
            <a:latin typeface="Times New Roman"/>
          </a:endParaRPr>
        </a:p>
        <a:p>
          <a:pPr marR="0" lvl="0" algn="ctr" defTabSz="9779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200" kern="1200" baseline="0" smtClean="0">
              <a:latin typeface="Calibri"/>
            </a:rPr>
            <a:t>(RURALNA)</a:t>
          </a:r>
          <a:endParaRPr lang="hr-HR" sz="2200" kern="1200" smtClean="0"/>
        </a:p>
      </dsp:txBody>
      <dsp:txXfrm>
        <a:off x="160825" y="1087223"/>
        <a:ext cx="1531028" cy="765514"/>
      </dsp:txXfrm>
    </dsp:sp>
    <dsp:sp modelId="{B829CE22-8210-466D-8F0D-4A4BD7B06500}">
      <dsp:nvSpPr>
        <dsp:cNvPr id="0" name=""/>
        <dsp:cNvSpPr/>
      </dsp:nvSpPr>
      <dsp:spPr>
        <a:xfrm>
          <a:off x="2013370" y="1087223"/>
          <a:ext cx="1531028" cy="765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R="0" lvl="0" algn="ctr" defTabSz="9779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200" kern="1200" baseline="0" smtClean="0">
              <a:latin typeface="Calibri"/>
            </a:rPr>
            <a:t>GRADSKA </a:t>
          </a:r>
        </a:p>
        <a:p>
          <a:pPr marR="0" lvl="0" algn="ctr" defTabSz="9779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200" kern="1200" baseline="0" smtClean="0">
              <a:latin typeface="Calibri"/>
            </a:rPr>
            <a:t>(URBANA)</a:t>
          </a:r>
          <a:endParaRPr lang="hr-HR" sz="2200" kern="1200" smtClean="0"/>
        </a:p>
      </dsp:txBody>
      <dsp:txXfrm>
        <a:off x="2013370" y="1087223"/>
        <a:ext cx="1531028" cy="7655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8049E-ADDC-4AED-99C3-9133F2A9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Links>
    <vt:vector size="24" baseType="variant">
      <vt:variant>
        <vt:i4>655409</vt:i4>
      </vt:variant>
      <vt:variant>
        <vt:i4>9</vt:i4>
      </vt:variant>
      <vt:variant>
        <vt:i4>0</vt:i4>
      </vt:variant>
      <vt:variant>
        <vt:i4>5</vt:i4>
      </vt:variant>
      <vt:variant>
        <vt:lpwstr>https://www.dzs.hr/Hrv_Eng/ljetopis/2018/sljh2018.pdf</vt:lpwstr>
      </vt:variant>
      <vt:variant>
        <vt:lpwstr/>
      </vt:variant>
      <vt:variant>
        <vt:i4>8061046</vt:i4>
      </vt:variant>
      <vt:variant>
        <vt:i4>6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  <vt:variant>
        <vt:i4>4587522</vt:i4>
      </vt:variant>
      <vt:variant>
        <vt:i4>3</vt:i4>
      </vt:variant>
      <vt:variant>
        <vt:i4>0</vt:i4>
      </vt:variant>
      <vt:variant>
        <vt:i4>5</vt:i4>
      </vt:variant>
      <vt:variant>
        <vt:lpwstr>https://www.un.org/en/development/desa/population/migration/publications/</vt:lpwstr>
      </vt:variant>
      <vt:variant>
        <vt:lpwstr/>
      </vt:variant>
      <vt:variant>
        <vt:i4>4587522</vt:i4>
      </vt:variant>
      <vt:variant>
        <vt:i4>0</vt:i4>
      </vt:variant>
      <vt:variant>
        <vt:i4>0</vt:i4>
      </vt:variant>
      <vt:variant>
        <vt:i4>5</vt:i4>
      </vt:variant>
      <vt:variant>
        <vt:lpwstr>https://www.un.org/en/development/desa/population/migration/publications/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3</cp:revision>
  <dcterms:created xsi:type="dcterms:W3CDTF">2020-07-25T20:13:00Z</dcterms:created>
  <dcterms:modified xsi:type="dcterms:W3CDTF">2020-07-25T20:13:00Z</dcterms:modified>
</cp:coreProperties>
</file>